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168" w:type="dxa"/>
        <w:tblInd w:w="-885" w:type="dxa"/>
        <w:tblLook w:val="01E0" w:firstRow="1" w:lastRow="1" w:firstColumn="1" w:lastColumn="1" w:noHBand="0" w:noVBand="0"/>
      </w:tblPr>
      <w:tblGrid>
        <w:gridCol w:w="7473"/>
        <w:gridCol w:w="7695"/>
      </w:tblGrid>
      <w:tr w:rsidR="003047B1" w14:paraId="05C0654F" w14:textId="77777777" w:rsidTr="00B119BC">
        <w:tc>
          <w:tcPr>
            <w:tcW w:w="15168" w:type="dxa"/>
            <w:gridSpan w:val="2"/>
          </w:tcPr>
          <w:p w14:paraId="4260A1C1" w14:textId="20E9A56A" w:rsidR="003047B1" w:rsidRPr="003047B1" w:rsidRDefault="00376A14" w:rsidP="003047B1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793CB71F" wp14:editId="294A0844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-349250</wp:posOffset>
                      </wp:positionV>
                      <wp:extent cx="5600700" cy="457200"/>
                      <wp:effectExtent l="0" t="6350" r="12700" b="1905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07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C8A46E" w14:textId="77777777" w:rsidR="00A64348" w:rsidRPr="007A6C07" w:rsidRDefault="00A64348" w:rsidP="003047B1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Reporting  back to  Staff  /  Poari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117pt;margin-top:-27.45pt;width:441pt;height:3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" strokecolor="white">
                      <v:textbox>
                        <w:txbxContent>
                          <w:p w14:paraId="3AC8A46E" w14:textId="77777777" w:rsidR="00DF437E" w:rsidRPr="007A6C07" w:rsidRDefault="00DF437E" w:rsidP="003047B1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Reporting  back to  Staff  /  Poari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047B1">
              <w:rPr>
                <w:b/>
              </w:rPr>
              <w:t>Name:</w:t>
            </w:r>
            <w:r w:rsidR="001A6C7F">
              <w:rPr>
                <w:b/>
              </w:rPr>
              <w:t xml:space="preserve">    Ihipera     </w:t>
            </w:r>
            <w:r w:rsidR="003047B1">
              <w:rPr>
                <w:b/>
              </w:rPr>
              <w:t xml:space="preserve"> Date:</w:t>
            </w:r>
            <w:r w:rsidR="001A6C7F">
              <w:rPr>
                <w:b/>
              </w:rPr>
              <w:t xml:space="preserve">    Wed 10 Oct              </w:t>
            </w:r>
            <w:r w:rsidR="003047B1">
              <w:rPr>
                <w:b/>
              </w:rPr>
              <w:t xml:space="preserve"> Time</w:t>
            </w:r>
            <w:r w:rsidR="00682362">
              <w:rPr>
                <w:b/>
              </w:rPr>
              <w:t xml:space="preserve"> </w:t>
            </w:r>
            <w:r w:rsidR="003D268C">
              <w:rPr>
                <w:b/>
              </w:rPr>
              <w:t xml:space="preserve">      </w:t>
            </w:r>
            <w:r w:rsidR="001A6C7F">
              <w:rPr>
                <w:b/>
              </w:rPr>
              <w:t>8.45 – 9.45am</w:t>
            </w:r>
            <w:r w:rsidR="003047B1" w:rsidRPr="003047B1">
              <w:t xml:space="preserve">                     </w:t>
            </w:r>
            <w:r w:rsidR="003047B1">
              <w:rPr>
                <w:b/>
              </w:rPr>
              <w:t xml:space="preserve">Venue: </w:t>
            </w:r>
            <w:r w:rsidR="001A6C7F">
              <w:rPr>
                <w:b/>
              </w:rPr>
              <w:t xml:space="preserve">   Skycity Convention Centre</w:t>
            </w:r>
          </w:p>
          <w:p w14:paraId="102A5430" w14:textId="791B9802" w:rsidR="003047B1" w:rsidRDefault="003047B1" w:rsidP="003047B1">
            <w:pPr>
              <w:rPr>
                <w:b/>
              </w:rPr>
            </w:pPr>
          </w:p>
          <w:p w14:paraId="2CBD66C0" w14:textId="7A849962" w:rsidR="003047B1" w:rsidRDefault="003047B1" w:rsidP="00DC7B45">
            <w:pPr>
              <w:rPr>
                <w:i/>
              </w:rPr>
            </w:pPr>
            <w:r>
              <w:rPr>
                <w:b/>
              </w:rPr>
              <w:t xml:space="preserve">Course  Title: </w:t>
            </w:r>
            <w:r w:rsidR="003D268C">
              <w:rPr>
                <w:b/>
              </w:rPr>
              <w:t xml:space="preserve">  </w:t>
            </w:r>
            <w:r w:rsidR="001A6C7F">
              <w:rPr>
                <w:b/>
              </w:rPr>
              <w:t xml:space="preserve">      New Media, New Kids – New Literacies, New Citizens       </w:t>
            </w:r>
            <w:r w:rsidR="003D268C">
              <w:rPr>
                <w:b/>
              </w:rPr>
              <w:t xml:space="preserve"> </w:t>
            </w:r>
            <w:r>
              <w:rPr>
                <w:b/>
              </w:rPr>
              <w:t xml:space="preserve">Presenter:  </w:t>
            </w:r>
            <w:r w:rsidR="001A6C7F">
              <w:rPr>
                <w:b/>
              </w:rPr>
              <w:t xml:space="preserve"> Dr Jason Ohler, </w:t>
            </w:r>
            <w:r w:rsidR="001A6C7F">
              <w:rPr>
                <w:i/>
              </w:rPr>
              <w:t>American I think…..geez can’t remember</w:t>
            </w:r>
          </w:p>
          <w:p w14:paraId="582C9398" w14:textId="412717A5" w:rsidR="00A64348" w:rsidRPr="001A6C7F" w:rsidRDefault="00A64348" w:rsidP="00DC7B45">
            <w:pPr>
              <w:rPr>
                <w:i/>
                <w:sz w:val="28"/>
                <w:szCs w:val="28"/>
              </w:rPr>
            </w:pPr>
            <w:r>
              <w:rPr>
                <w:i/>
              </w:rPr>
              <w:t>His Book:  Digital Community / Digital Citizenship</w:t>
            </w:r>
          </w:p>
          <w:p w14:paraId="42EC7E91" w14:textId="1570B00A" w:rsidR="00DC7B45" w:rsidRPr="003047B1" w:rsidRDefault="00DC7B45" w:rsidP="00DC7B45"/>
        </w:tc>
      </w:tr>
      <w:tr w:rsidR="00192F27" w14:paraId="08210F43" w14:textId="77777777" w:rsidTr="00B119BC">
        <w:trPr>
          <w:trHeight w:val="2167"/>
        </w:trPr>
        <w:tc>
          <w:tcPr>
            <w:tcW w:w="7473" w:type="dxa"/>
            <w:vMerge w:val="restart"/>
          </w:tcPr>
          <w:p w14:paraId="40FB3901" w14:textId="263D5FC3" w:rsidR="00192F27" w:rsidRPr="003C5905" w:rsidRDefault="00192F27" w:rsidP="003047B1">
            <w:pPr>
              <w:rPr>
                <w:b/>
                <w:sz w:val="28"/>
                <w:szCs w:val="28"/>
              </w:rPr>
            </w:pPr>
            <w:r w:rsidRPr="003C5905">
              <w:rPr>
                <w:b/>
                <w:sz w:val="28"/>
                <w:szCs w:val="28"/>
              </w:rPr>
              <w:t>Key  points:</w:t>
            </w:r>
          </w:p>
          <w:p w14:paraId="35D3FCE9" w14:textId="7CE06736" w:rsidR="00192F27" w:rsidRDefault="00A64348" w:rsidP="00A6434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A64348">
              <w:rPr>
                <w:sz w:val="28"/>
                <w:szCs w:val="28"/>
              </w:rPr>
              <w:t>Be a door opener</w:t>
            </w:r>
            <w:r>
              <w:rPr>
                <w:sz w:val="28"/>
                <w:szCs w:val="28"/>
              </w:rPr>
              <w:t xml:space="preserve"> for creativity, for imagination, for technology. When we don’t open ‘that door’, we miss the opportunity.</w:t>
            </w:r>
          </w:p>
          <w:p w14:paraId="47E48E8C" w14:textId="3E8B9BF6" w:rsidR="00A64348" w:rsidRPr="00A64348" w:rsidRDefault="00A64348" w:rsidP="00A6434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Look over your shoulder and say … where did you find that?</w:t>
            </w:r>
          </w:p>
          <w:p w14:paraId="777A761B" w14:textId="77777777" w:rsidR="00A64348" w:rsidRDefault="00A64348" w:rsidP="00A6434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Concern = a negatively stated goal</w:t>
            </w:r>
          </w:p>
          <w:p w14:paraId="7E53CE30" w14:textId="77777777" w:rsidR="00A64348" w:rsidRDefault="00A64348" w:rsidP="00A6434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Understand pedadogy ie, how students learn</w:t>
            </w:r>
          </w:p>
          <w:p w14:paraId="2637D261" w14:textId="77777777" w:rsidR="00A64348" w:rsidRDefault="00A64348" w:rsidP="00A6434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Going to school should be a ‘joy’</w:t>
            </w:r>
          </w:p>
          <w:p w14:paraId="291A2E70" w14:textId="26768C51" w:rsidR="00A64348" w:rsidRPr="00A64348" w:rsidRDefault="00A64348" w:rsidP="00A6434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Are you as good as your own educator model</w:t>
            </w:r>
          </w:p>
        </w:tc>
        <w:tc>
          <w:tcPr>
            <w:tcW w:w="7695" w:type="dxa"/>
          </w:tcPr>
          <w:p w14:paraId="6C745A06" w14:textId="77777777" w:rsidR="00192F27" w:rsidRDefault="00192F27" w:rsidP="003047B1">
            <w:pPr>
              <w:spacing w:line="360" w:lineRule="auto"/>
            </w:pPr>
            <w:r>
              <w:rPr>
                <w:b/>
              </w:rPr>
              <w:t>Relevance  to  teachers:</w:t>
            </w:r>
          </w:p>
          <w:p w14:paraId="06226558" w14:textId="77777777" w:rsidR="00192F27" w:rsidRPr="00783F8B" w:rsidRDefault="00783F8B" w:rsidP="003E753F">
            <w:pPr>
              <w:numPr>
                <w:ilvl w:val="0"/>
                <w:numId w:val="1"/>
              </w:numPr>
            </w:pPr>
            <w:r>
              <w:rPr>
                <w:b/>
              </w:rPr>
              <w:t>Value writing more than ever</w:t>
            </w:r>
          </w:p>
          <w:p w14:paraId="0587F86F" w14:textId="77777777" w:rsidR="00783F8B" w:rsidRPr="00F20F0A" w:rsidRDefault="00F20F0A" w:rsidP="003E753F">
            <w:pPr>
              <w:numPr>
                <w:ilvl w:val="0"/>
                <w:numId w:val="1"/>
              </w:numPr>
            </w:pPr>
            <w:r>
              <w:rPr>
                <w:b/>
              </w:rPr>
              <w:t xml:space="preserve">VIEW “Hans Rosling – 200 countries in 200 years”.   Involved plotting 100,000 numbers for this technology. Set up own example using EXCEL to move numbers </w:t>
            </w:r>
            <w:r>
              <w:rPr>
                <w:b/>
                <w:color w:val="FF6600"/>
              </w:rPr>
              <w:t>(I don’t even begin to understand how to put that together!)</w:t>
            </w:r>
          </w:p>
          <w:p w14:paraId="576CE885" w14:textId="7F3B36C7" w:rsidR="00F20F0A" w:rsidRPr="00192F27" w:rsidRDefault="00F20F0A" w:rsidP="003E753F">
            <w:pPr>
              <w:numPr>
                <w:ilvl w:val="0"/>
                <w:numId w:val="1"/>
              </w:numPr>
            </w:pPr>
            <w:r>
              <w:rPr>
                <w:b/>
              </w:rPr>
              <w:t>Refer to 10 digital literacy action guidelines</w:t>
            </w:r>
            <w:r w:rsidR="00B052A4">
              <w:rPr>
                <w:b/>
              </w:rPr>
              <w:t xml:space="preserve"> (No 5:   Attitude s the Aptitude ie </w:t>
            </w:r>
            <w:r w:rsidR="00B052A4">
              <w:t xml:space="preserve"> </w:t>
            </w:r>
            <w:r w:rsidR="00B052A4" w:rsidRPr="00B052A4">
              <w:rPr>
                <w:color w:val="FF6600"/>
              </w:rPr>
              <w:t>the degree to which you are willing to learn new things will determine your intelligence</w:t>
            </w:r>
          </w:p>
        </w:tc>
      </w:tr>
      <w:tr w:rsidR="00192F27" w14:paraId="2EA03E1F" w14:textId="77777777" w:rsidTr="00455177">
        <w:trPr>
          <w:trHeight w:val="1593"/>
        </w:trPr>
        <w:tc>
          <w:tcPr>
            <w:tcW w:w="7473" w:type="dxa"/>
            <w:vMerge/>
          </w:tcPr>
          <w:p w14:paraId="341B98B9" w14:textId="4C52688E" w:rsidR="00192F27" w:rsidRDefault="00192F27" w:rsidP="003047B1">
            <w:pPr>
              <w:rPr>
                <w:b/>
              </w:rPr>
            </w:pPr>
          </w:p>
        </w:tc>
        <w:tc>
          <w:tcPr>
            <w:tcW w:w="7695" w:type="dxa"/>
            <w:vMerge w:val="restart"/>
          </w:tcPr>
          <w:p w14:paraId="42C77758" w14:textId="77777777" w:rsidR="00192F27" w:rsidRDefault="00192F27" w:rsidP="003047B1">
            <w:pPr>
              <w:rPr>
                <w:b/>
              </w:rPr>
            </w:pPr>
            <w:r>
              <w:rPr>
                <w:b/>
              </w:rPr>
              <w:t>Strategies  /  Suggestions  to  implement  into  the  classroom:</w:t>
            </w:r>
          </w:p>
          <w:p w14:paraId="2CF1D884" w14:textId="26DD9EC7" w:rsidR="00A64348" w:rsidRDefault="00A64348" w:rsidP="003047B1">
            <w:r>
              <w:rPr>
                <w:b/>
              </w:rPr>
              <w:t xml:space="preserve">1. </w:t>
            </w:r>
            <w:r w:rsidRPr="00A64348">
              <w:t xml:space="preserve">“Augmented Immersive Reality” </w:t>
            </w:r>
            <w:r w:rsidR="00783F8B">
              <w:t xml:space="preserve"> </w:t>
            </w:r>
            <w:r w:rsidR="00783F8B">
              <w:rPr>
                <w:b/>
              </w:rPr>
              <w:t xml:space="preserve"> </w:t>
            </w:r>
            <w:r w:rsidR="00783F8B">
              <w:t xml:space="preserve"> by giving people information by where they are at a specific time. Eg:  at Subway and want to know the quickest route to a nearby shop OR </w:t>
            </w:r>
          </w:p>
          <w:p w14:paraId="59228082" w14:textId="446CF744" w:rsidR="00783F8B" w:rsidRDefault="00783F8B" w:rsidP="003047B1">
            <w:r>
              <w:t>2. “Augmented Art Gallery”  Artwork is displayed and the artist is commenting.   These examples have a practical place in literacy.</w:t>
            </w:r>
          </w:p>
          <w:p w14:paraId="2CF060EA" w14:textId="1CC2CE12" w:rsidR="00A24BF5" w:rsidRDefault="00A24BF5" w:rsidP="003047B1">
            <w:r>
              <w:rPr>
                <w:b/>
              </w:rPr>
              <w:t xml:space="preserve">3. Building Blocks </w:t>
            </w:r>
            <w:r>
              <w:t xml:space="preserve"> </w:t>
            </w:r>
          </w:p>
          <w:p w14:paraId="786852F1" w14:textId="77777777" w:rsidR="00A24BF5" w:rsidRDefault="00A24BF5" w:rsidP="003047B1">
            <w:r>
              <w:t>- be on the move</w:t>
            </w:r>
          </w:p>
          <w:p w14:paraId="7F21328E" w14:textId="77777777" w:rsidR="00A24BF5" w:rsidRDefault="00A24BF5" w:rsidP="003047B1">
            <w:r>
              <w:t>- be connected (tailor your programme for each person) NO REIRA</w:t>
            </w:r>
          </w:p>
          <w:p w14:paraId="2C545907" w14:textId="7832A7AE" w:rsidR="00A24BF5" w:rsidRPr="00A24BF5" w:rsidRDefault="00A24BF5" w:rsidP="003047B1">
            <w:r>
              <w:t>4. Where is the kura?\\</w:t>
            </w:r>
            <w:bookmarkStart w:id="0" w:name="_GoBack"/>
            <w:bookmarkEnd w:id="0"/>
          </w:p>
          <w:p w14:paraId="2356B835" w14:textId="77777777" w:rsidR="00783F8B" w:rsidRPr="00783F8B" w:rsidRDefault="00783F8B" w:rsidP="003047B1"/>
          <w:p w14:paraId="0D614CBC" w14:textId="77777777" w:rsidR="00DD5DE5" w:rsidRDefault="00DD5DE5" w:rsidP="003047B1">
            <w:pPr>
              <w:rPr>
                <w:b/>
              </w:rPr>
            </w:pPr>
          </w:p>
          <w:p w14:paraId="02913871" w14:textId="77777777" w:rsidR="00DD5DE5" w:rsidRDefault="00DD5DE5" w:rsidP="00192F27"/>
          <w:p w14:paraId="21BEC535" w14:textId="76485CE9" w:rsidR="00475168" w:rsidRPr="00221027" w:rsidRDefault="00DD5DE5" w:rsidP="00192F27"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51215E90" wp14:editId="0835A756">
                  <wp:extent cx="632012" cy="446037"/>
                  <wp:effectExtent l="0" t="0" r="3175" b="1143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628" cy="447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F27" w14:paraId="1A4B5ECD" w14:textId="77777777" w:rsidTr="00B119BC">
        <w:tc>
          <w:tcPr>
            <w:tcW w:w="7473" w:type="dxa"/>
          </w:tcPr>
          <w:p w14:paraId="775321C0" w14:textId="3AE82DD2" w:rsidR="00192F27" w:rsidRDefault="00192F27" w:rsidP="003047B1">
            <w:r>
              <w:rPr>
                <w:b/>
              </w:rPr>
              <w:t xml:space="preserve">Summary:  </w:t>
            </w:r>
            <w:r>
              <w:t xml:space="preserve">It’s all about the </w:t>
            </w:r>
            <w:r w:rsidR="00DF437E">
              <w:t>tamaiti</w:t>
            </w:r>
            <w:r>
              <w:t xml:space="preserve">    </w:t>
            </w:r>
          </w:p>
          <w:p w14:paraId="5118B0ED" w14:textId="77777777" w:rsidR="00DF437E" w:rsidRDefault="00DF437E" w:rsidP="003047B1">
            <w:pPr>
              <w:rPr>
                <w:b/>
              </w:rPr>
            </w:pPr>
            <w:r>
              <w:rPr>
                <w:b/>
              </w:rPr>
              <w:t>the difference in my room</w:t>
            </w:r>
          </w:p>
          <w:p w14:paraId="3B484805" w14:textId="77777777" w:rsidR="00263D42" w:rsidRDefault="00263D42" w:rsidP="003047B1">
            <w:pPr>
              <w:rPr>
                <w:b/>
              </w:rPr>
            </w:pPr>
          </w:p>
          <w:p w14:paraId="1463C18F" w14:textId="77777777" w:rsidR="00263D42" w:rsidRDefault="00263D42" w:rsidP="003047B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Stories lodge………lists don’t</w:t>
            </w:r>
          </w:p>
          <w:p w14:paraId="36A41DC7" w14:textId="77777777" w:rsidR="00263D42" w:rsidRDefault="008D1B62" w:rsidP="003047B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 xml:space="preserve">Story - </w:t>
            </w:r>
            <w:r w:rsidR="00263D42">
              <w:rPr>
                <w:b/>
                <w:color w:val="FF6600"/>
              </w:rPr>
              <w:t xml:space="preserve">Problem – discover resolution </w:t>
            </w:r>
            <w:r>
              <w:rPr>
                <w:b/>
                <w:color w:val="FF6600"/>
              </w:rPr>
              <w:t>–</w:t>
            </w:r>
            <w:r w:rsidR="00263D42">
              <w:rPr>
                <w:b/>
                <w:color w:val="FF6600"/>
              </w:rPr>
              <w:t xml:space="preserve"> transformation</w:t>
            </w:r>
            <w:r>
              <w:rPr>
                <w:b/>
                <w:color w:val="FF6600"/>
              </w:rPr>
              <w:t xml:space="preserve"> eg the process worked out to move the ball across the sand</w:t>
            </w:r>
          </w:p>
          <w:p w14:paraId="4B42CD97" w14:textId="1DE7A9A2" w:rsidR="008D1B62" w:rsidRPr="008D1B62" w:rsidRDefault="008D1B62" w:rsidP="003047B1">
            <w:pPr>
              <w:rPr>
                <w:b/>
              </w:rPr>
            </w:pPr>
            <w:r>
              <w:rPr>
                <w:b/>
              </w:rPr>
              <w:t>Turn reports into  stories – less boring</w:t>
            </w:r>
          </w:p>
        </w:tc>
        <w:tc>
          <w:tcPr>
            <w:tcW w:w="7695" w:type="dxa"/>
            <w:vMerge/>
          </w:tcPr>
          <w:p w14:paraId="5CD60A06" w14:textId="01660B2D" w:rsidR="00192F27" w:rsidRPr="00192F27" w:rsidRDefault="00192F27" w:rsidP="00192F27"/>
        </w:tc>
      </w:tr>
      <w:tr w:rsidR="003047B1" w14:paraId="4C5A22A8" w14:textId="77777777" w:rsidTr="00B119BC">
        <w:tc>
          <w:tcPr>
            <w:tcW w:w="7473" w:type="dxa"/>
          </w:tcPr>
          <w:p w14:paraId="5880910C" w14:textId="55A8E128" w:rsidR="003047B1" w:rsidRPr="00376A14" w:rsidRDefault="003047B1" w:rsidP="003047B1">
            <w:pPr>
              <w:rPr>
                <w:b/>
                <w:sz w:val="40"/>
                <w:szCs w:val="40"/>
              </w:rPr>
            </w:pPr>
            <w:r>
              <w:rPr>
                <w:b/>
              </w:rPr>
              <w:t xml:space="preserve">My  rating  of  this  Course : </w:t>
            </w:r>
            <w:r w:rsidR="00376A14">
              <w:rPr>
                <w:b/>
                <w:sz w:val="40"/>
                <w:szCs w:val="40"/>
              </w:rPr>
              <w:sym w:font="Wingdings" w:char="F04A"/>
            </w:r>
            <w:r w:rsidR="00376A14">
              <w:rPr>
                <w:b/>
                <w:sz w:val="40"/>
                <w:szCs w:val="40"/>
              </w:rPr>
              <w:t xml:space="preserve">    </w:t>
            </w:r>
            <w:r>
              <w:rPr>
                <w:b/>
              </w:rPr>
              <w:t>Because….</w:t>
            </w:r>
          </w:p>
          <w:p w14:paraId="57496A80" w14:textId="36B9EDB9" w:rsidR="003047B1" w:rsidRPr="004D0CA2" w:rsidRDefault="003047B1" w:rsidP="004D0CA2">
            <w:pPr>
              <w:rPr>
                <w:sz w:val="28"/>
                <w:szCs w:val="28"/>
              </w:rPr>
            </w:pPr>
          </w:p>
        </w:tc>
        <w:tc>
          <w:tcPr>
            <w:tcW w:w="7695" w:type="dxa"/>
          </w:tcPr>
          <w:p w14:paraId="368794FB" w14:textId="00CBADF1" w:rsidR="003047B1" w:rsidRDefault="003047B1" w:rsidP="003047B1">
            <w:pPr>
              <w:rPr>
                <w:b/>
              </w:rPr>
            </w:pPr>
            <w:r>
              <w:rPr>
                <w:b/>
              </w:rPr>
              <w:t>Benefits  /  Flow  on  affects  to our  tamariki:</w:t>
            </w:r>
          </w:p>
          <w:p w14:paraId="0A6B2AEB" w14:textId="1C03F456" w:rsidR="00DD2121" w:rsidRPr="00FD1414" w:rsidRDefault="00DD2121" w:rsidP="003E753F"/>
        </w:tc>
      </w:tr>
    </w:tbl>
    <w:p w14:paraId="38F06418" w14:textId="2B88AD53" w:rsidR="003047B1" w:rsidRPr="007A6C07" w:rsidRDefault="003047B1" w:rsidP="003047B1">
      <w:pPr>
        <w:rPr>
          <w:b/>
        </w:rPr>
      </w:pPr>
    </w:p>
    <w:sectPr w:rsidR="003047B1" w:rsidRPr="007A6C07" w:rsidSect="008437F0">
      <w:footerReference w:type="default" r:id="rId9"/>
      <w:pgSz w:w="15840" w:h="12240" w:orient="landscape"/>
      <w:pgMar w:top="719" w:right="1440" w:bottom="42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184D6" w14:textId="77777777" w:rsidR="00A64348" w:rsidRDefault="00A64348" w:rsidP="000B709A">
      <w:r>
        <w:separator/>
      </w:r>
    </w:p>
  </w:endnote>
  <w:endnote w:type="continuationSeparator" w:id="0">
    <w:p w14:paraId="374536DB" w14:textId="77777777" w:rsidR="00A64348" w:rsidRDefault="00A64348" w:rsidP="000B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58B70" w14:textId="5DE4FBA4" w:rsidR="00A64348" w:rsidRPr="00240B1B" w:rsidRDefault="00A64348">
    <w:pPr>
      <w:pStyle w:val="Footer"/>
      <w:rPr>
        <w:sz w:val="16"/>
        <w:szCs w:val="16"/>
      </w:rPr>
    </w:pPr>
    <w:r>
      <w:rPr>
        <w:sz w:val="16"/>
        <w:szCs w:val="16"/>
      </w:rPr>
      <w:t>IT Training PD Grid 2012 / Te Kura o Whatatutu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C9879" w14:textId="77777777" w:rsidR="00A64348" w:rsidRDefault="00A64348" w:rsidP="000B709A">
      <w:r>
        <w:separator/>
      </w:r>
    </w:p>
  </w:footnote>
  <w:footnote w:type="continuationSeparator" w:id="0">
    <w:p w14:paraId="1D54BA20" w14:textId="77777777" w:rsidR="00A64348" w:rsidRDefault="00A64348" w:rsidP="000B7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927E7"/>
    <w:multiLevelType w:val="hybridMultilevel"/>
    <w:tmpl w:val="4606B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7E74B0"/>
    <w:multiLevelType w:val="hybridMultilevel"/>
    <w:tmpl w:val="802EE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B8E"/>
    <w:rsid w:val="00037A36"/>
    <w:rsid w:val="00046E2F"/>
    <w:rsid w:val="0008172A"/>
    <w:rsid w:val="00082675"/>
    <w:rsid w:val="000B709A"/>
    <w:rsid w:val="000D07EA"/>
    <w:rsid w:val="001523A2"/>
    <w:rsid w:val="00185687"/>
    <w:rsid w:val="00192F27"/>
    <w:rsid w:val="001A6C7F"/>
    <w:rsid w:val="00221027"/>
    <w:rsid w:val="00240B1B"/>
    <w:rsid w:val="00263D42"/>
    <w:rsid w:val="003047B1"/>
    <w:rsid w:val="00376A14"/>
    <w:rsid w:val="003C5905"/>
    <w:rsid w:val="003D268C"/>
    <w:rsid w:val="003E753F"/>
    <w:rsid w:val="00455177"/>
    <w:rsid w:val="00475168"/>
    <w:rsid w:val="004D0CA2"/>
    <w:rsid w:val="0060421C"/>
    <w:rsid w:val="0061778F"/>
    <w:rsid w:val="00682362"/>
    <w:rsid w:val="006D0213"/>
    <w:rsid w:val="00777ED0"/>
    <w:rsid w:val="00783F8B"/>
    <w:rsid w:val="007F4AB9"/>
    <w:rsid w:val="008437F0"/>
    <w:rsid w:val="008D1B62"/>
    <w:rsid w:val="00940AD5"/>
    <w:rsid w:val="009E10FC"/>
    <w:rsid w:val="009E1429"/>
    <w:rsid w:val="00A24BF5"/>
    <w:rsid w:val="00A47A33"/>
    <w:rsid w:val="00A64348"/>
    <w:rsid w:val="00A96186"/>
    <w:rsid w:val="00B052A4"/>
    <w:rsid w:val="00B119BC"/>
    <w:rsid w:val="00C14911"/>
    <w:rsid w:val="00C8120A"/>
    <w:rsid w:val="00C83B8E"/>
    <w:rsid w:val="00C93C66"/>
    <w:rsid w:val="00D4499A"/>
    <w:rsid w:val="00D90E44"/>
    <w:rsid w:val="00DC7B45"/>
    <w:rsid w:val="00DD2121"/>
    <w:rsid w:val="00DD5DE5"/>
    <w:rsid w:val="00DF437E"/>
    <w:rsid w:val="00E212B5"/>
    <w:rsid w:val="00E45C97"/>
    <w:rsid w:val="00F20F0A"/>
    <w:rsid w:val="00FA0B2D"/>
    <w:rsid w:val="00FD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2DAD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6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7A6C0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A6C0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09A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09A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BC"/>
    <w:rPr>
      <w:rFonts w:ascii="Lucida Grande" w:hAnsi="Lucida Grande" w:cs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643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6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7A6C0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A6C0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09A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09A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BC"/>
    <w:rPr>
      <w:rFonts w:ascii="Lucida Grande" w:hAnsi="Lucida Grande" w:cs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64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297</Words>
  <Characters>1695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                                                                Date:                                       Time:       </vt:lpstr>
    </vt:vector>
  </TitlesOfParts>
  <Company>.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                                                               Date:                                       Time:       </dc:title>
  <dc:subject/>
  <dc:creator>kt</dc:creator>
  <cp:keywords/>
  <dc:description/>
  <cp:lastModifiedBy>Ministry of Education</cp:lastModifiedBy>
  <cp:revision>9</cp:revision>
  <cp:lastPrinted>2006-06-14T04:09:00Z</cp:lastPrinted>
  <dcterms:created xsi:type="dcterms:W3CDTF">2012-10-11T07:24:00Z</dcterms:created>
  <dcterms:modified xsi:type="dcterms:W3CDTF">2012-10-11T08:09:00Z</dcterms:modified>
</cp:coreProperties>
</file>